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156214F4" w:rsidR="002F0F56" w:rsidRPr="00F9006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067">
        <w:rPr>
          <w:b/>
          <w:sz w:val="24"/>
        </w:rPr>
        <w:t>3GPP TSG-SA5 Meeting #156</w:t>
      </w:r>
      <w:r w:rsidRPr="00F90067">
        <w:rPr>
          <w:b/>
          <w:i/>
          <w:sz w:val="28"/>
        </w:rPr>
        <w:tab/>
      </w:r>
      <w:r w:rsidR="00B421EF" w:rsidRPr="00B421EF">
        <w:rPr>
          <w:b/>
          <w:i/>
          <w:sz w:val="28"/>
        </w:rPr>
        <w:t>S5-244150</w:t>
      </w:r>
    </w:p>
    <w:p w14:paraId="4A3EFA90" w14:textId="77777777" w:rsidR="002F0F56" w:rsidRPr="00F90067" w:rsidRDefault="002F0F56" w:rsidP="002F0F56">
      <w:pPr>
        <w:pStyle w:val="Header"/>
        <w:rPr>
          <w:noProof w:val="0"/>
          <w:sz w:val="24"/>
        </w:rPr>
      </w:pPr>
      <w:r w:rsidRPr="00F90067">
        <w:rPr>
          <w:noProof w:val="0"/>
          <w:sz w:val="24"/>
        </w:rPr>
        <w:t>Maastricht, Netherlands, 19 - 23 August 2024</w:t>
      </w:r>
    </w:p>
    <w:p w14:paraId="6D1F49F7" w14:textId="77777777" w:rsidR="002F0F56" w:rsidRPr="00F90067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0EB884A0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2F3A54" w:rsidRPr="00F90067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0705B2E8" w:rsidR="002F0F56" w:rsidRPr="00F90067" w:rsidRDefault="0073175E" w:rsidP="007E0219">
            <w:pPr>
              <w:pStyle w:val="CRCoverPage"/>
              <w:spacing w:after="0"/>
            </w:pPr>
            <w:r w:rsidRPr="0073175E">
              <w:rPr>
                <w:b/>
                <w:sz w:val="28"/>
              </w:rPr>
              <w:t>0554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F90067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6DB49776" w:rsidR="002F0F56" w:rsidRPr="00F90067" w:rsidRDefault="004816A8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F90067">
              <w:rPr>
                <w:b/>
                <w:sz w:val="28"/>
              </w:rPr>
              <w:t>1</w:t>
            </w:r>
            <w:r w:rsidR="00F074A8">
              <w:rPr>
                <w:b/>
                <w:sz w:val="28"/>
              </w:rPr>
              <w:t>7</w:t>
            </w:r>
            <w:r w:rsidR="002F0F56" w:rsidRPr="00F90067">
              <w:rPr>
                <w:b/>
                <w:sz w:val="28"/>
              </w:rPr>
              <w:t>.</w:t>
            </w:r>
            <w:r w:rsidR="00F074A8">
              <w:rPr>
                <w:b/>
                <w:sz w:val="28"/>
              </w:rPr>
              <w:t>1</w:t>
            </w:r>
            <w:r w:rsidR="00B421EF">
              <w:rPr>
                <w:b/>
                <w:sz w:val="28"/>
              </w:rPr>
              <w:t>3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67A8DCA7" w:rsidR="002F0F56" w:rsidRPr="00F90067" w:rsidRDefault="00365640" w:rsidP="007E0219">
            <w:pPr>
              <w:pStyle w:val="CRCoverPage"/>
              <w:spacing w:after="0"/>
              <w:ind w:left="100"/>
            </w:pPr>
            <w:r w:rsidRPr="00365640">
              <w:t>Rel-1</w:t>
            </w:r>
            <w:r w:rsidR="00E84B0D">
              <w:t>7</w:t>
            </w:r>
            <w:r w:rsidRPr="00365640">
              <w:t xml:space="preserve"> CR 32.255 Correction </w:t>
            </w:r>
            <w:r w:rsidR="00F074A8">
              <w:t>flow</w:t>
            </w:r>
            <w:r w:rsidR="00AA39D4">
              <w:t xml:space="preserve"> </w:t>
            </w:r>
            <w:r w:rsidR="00AA39D4">
              <w:rPr>
                <w:rFonts w:eastAsia="SimSun"/>
                <w:sz w:val="22"/>
              </w:rPr>
              <w:t>i</w:t>
            </w:r>
            <w:r w:rsidR="00AA39D4" w:rsidRPr="00720215">
              <w:rPr>
                <w:rFonts w:eastAsia="SimSun"/>
                <w:sz w:val="22"/>
              </w:rPr>
              <w:t>ntra-PLMN V-SMF change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 LM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r w:rsidR="004816A8">
              <w:fldChar w:fldCharType="begin"/>
            </w:r>
            <w:r w:rsidR="004816A8">
              <w:instrText xml:space="preserve"> DOCPROPERTY  SourceIfTsg  \* MERGEFORMAT </w:instrText>
            </w:r>
            <w:r w:rsidR="004816A8">
              <w:fldChar w:fldCharType="separate"/>
            </w:r>
            <w:r w:rsidR="004816A8">
              <w:fldChar w:fldCharType="end"/>
            </w:r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7EBD95D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</w:t>
            </w:r>
            <w:r w:rsidR="00AA39D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2E80DFEE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B377D7">
              <w:t>08</w:t>
            </w:r>
            <w:r w:rsidRPr="00F90067">
              <w:t>-</w:t>
            </w:r>
            <w:r w:rsidR="00B377D7">
              <w:t>09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E1E3D5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</w:t>
            </w:r>
            <w:r w:rsidR="004816A8">
              <w:t>7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</w:r>
            <w:proofErr w:type="gramStart"/>
            <w:r w:rsidRPr="00F90067">
              <w:rPr>
                <w:b/>
                <w:i/>
                <w:sz w:val="18"/>
              </w:rPr>
              <w:t>F</w:t>
            </w:r>
            <w:r w:rsidRPr="00F90067">
              <w:rPr>
                <w:i/>
                <w:sz w:val="18"/>
              </w:rPr>
              <w:t xml:space="preserve">  (</w:t>
            </w:r>
            <w:proofErr w:type="gramEnd"/>
            <w:r w:rsidRPr="00F90067">
              <w:rPr>
                <w:i/>
                <w:sz w:val="18"/>
              </w:rPr>
              <w:t>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56C83797" w:rsidR="00624A58" w:rsidRPr="00F90067" w:rsidRDefault="00AA39D4" w:rsidP="00624A58">
            <w:pPr>
              <w:pStyle w:val="CRCoverPage"/>
              <w:spacing w:after="0"/>
              <w:ind w:left="100"/>
            </w:pPr>
            <w:r>
              <w:t>The flow doesn’t match the description and point</w:t>
            </w:r>
            <w:r w:rsidR="00B377D7">
              <w:t>s</w:t>
            </w:r>
            <w:r>
              <w:t xml:space="preserve"> to a void clause</w:t>
            </w:r>
            <w:r w:rsidR="00624A58" w:rsidRPr="00F90067">
              <w:t>.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3529E171" w:rsidR="0071159A" w:rsidRPr="00F90067" w:rsidRDefault="00376A96" w:rsidP="00E029FE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 xml:space="preserve">Update </w:t>
            </w:r>
            <w:r w:rsidR="00E029FE" w:rsidRPr="00E029FE">
              <w:rPr>
                <w:szCs w:val="22"/>
              </w:rPr>
              <w:t xml:space="preserve">step 5 – 21 in figure 5.2.2.12.7.1 </w:t>
            </w:r>
            <w:r>
              <w:rPr>
                <w:szCs w:val="22"/>
              </w:rPr>
              <w:t xml:space="preserve">to </w:t>
            </w:r>
            <w:r w:rsidR="00E029FE" w:rsidRPr="00E029FE">
              <w:rPr>
                <w:szCs w:val="22"/>
              </w:rPr>
              <w:t xml:space="preserve">refer to </w:t>
            </w:r>
            <w:r w:rsidR="0083252A" w:rsidRPr="0083252A">
              <w:rPr>
                <w:szCs w:val="22"/>
              </w:rPr>
              <w:t>5.2.2.12.6.1</w:t>
            </w:r>
            <w:r w:rsidR="00E029FE" w:rsidRPr="00E029FE">
              <w:rPr>
                <w:szCs w:val="22"/>
              </w:rPr>
              <w:t>.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7D840A86" w:rsidR="00AA7101" w:rsidRPr="00F90067" w:rsidRDefault="00AA7101" w:rsidP="00AA7101">
            <w:pPr>
              <w:pStyle w:val="CRCoverPage"/>
              <w:spacing w:after="0"/>
              <w:ind w:left="100"/>
            </w:pPr>
            <w:r w:rsidRPr="00F90067">
              <w:t>Inconsistent may lead till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20BD2859" w:rsidR="006A776F" w:rsidRPr="00F90067" w:rsidRDefault="00312639" w:rsidP="006A776F">
            <w:pPr>
              <w:pStyle w:val="CRCoverPage"/>
              <w:spacing w:after="0"/>
              <w:ind w:left="100"/>
            </w:pPr>
            <w:r w:rsidRPr="00312639">
              <w:t>5.2.2.12.7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211B886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384D84B5" w:rsidR="002F0F56" w:rsidRPr="00F90067" w:rsidRDefault="00B377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66CA5E18" w:rsidR="002F0F56" w:rsidRPr="00F90067" w:rsidRDefault="00B377D7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F9006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7A0805D1" w14:textId="77777777" w:rsidR="00720215" w:rsidRPr="00720215" w:rsidRDefault="00720215" w:rsidP="0072021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0" w:name="_Toc153898430"/>
      <w:r w:rsidRPr="00720215">
        <w:rPr>
          <w:rFonts w:ascii="Arial" w:eastAsia="SimSun" w:hAnsi="Arial"/>
          <w:sz w:val="22"/>
        </w:rPr>
        <w:t>5.2.2.12.7</w:t>
      </w:r>
      <w:r w:rsidRPr="00720215">
        <w:rPr>
          <w:rFonts w:ascii="Arial" w:eastAsia="SimSun" w:hAnsi="Arial"/>
          <w:sz w:val="22"/>
        </w:rPr>
        <w:tab/>
        <w:t xml:space="preserve">Intra-PLMN V-SMF </w:t>
      </w:r>
      <w:proofErr w:type="gramStart"/>
      <w:r w:rsidRPr="00720215">
        <w:rPr>
          <w:rFonts w:ascii="Arial" w:eastAsia="SimSun" w:hAnsi="Arial"/>
          <w:sz w:val="22"/>
        </w:rPr>
        <w:t>change</w:t>
      </w:r>
      <w:bookmarkEnd w:id="0"/>
      <w:proofErr w:type="gramEnd"/>
      <w:r w:rsidRPr="00720215">
        <w:rPr>
          <w:rFonts w:ascii="Arial" w:eastAsia="SimSun" w:hAnsi="Arial"/>
          <w:sz w:val="22"/>
        </w:rPr>
        <w:t xml:space="preserve"> </w:t>
      </w:r>
    </w:p>
    <w:p w14:paraId="20D4277A" w14:textId="77777777" w:rsidR="00720215" w:rsidRPr="00720215" w:rsidRDefault="00720215" w:rsidP="0072021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20215">
        <w:t xml:space="preserve">The following figure 5.2.2.12.7.1 describes the Home Routed PDU Session case in which the UE moves out of V-SMF service area in the serving PLMN to a new V-SMF service area in the serving PLMN, based on </w:t>
      </w:r>
      <w:r w:rsidRPr="00720215">
        <w:rPr>
          <w:lang w:eastAsia="zh-CN"/>
        </w:rPr>
        <w:t>figure 4.23.4.3-1 of TS 23.502 [201], with I-SMF replaced by V-SMF in I-SMF change scenario:</w:t>
      </w:r>
    </w:p>
    <w:p w14:paraId="05FB333D" w14:textId="21498EED" w:rsidR="00720215" w:rsidRPr="00720215" w:rsidRDefault="00AA39D4" w:rsidP="007202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ins w:id="1" w:author="Ericsson" w:date="2024-08-07T13:22:00Z">
        <w:r w:rsidRPr="00720215">
          <w:rPr>
            <w:rFonts w:ascii="Arial" w:hAnsi="Arial"/>
            <w:b/>
            <w:noProof/>
          </w:rPr>
          <w:object w:dxaOrig="13571" w:dyaOrig="10281" w14:anchorId="7892BE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8pt;height:385pt" o:ole="">
              <v:imagedata r:id="rId16" o:title=""/>
            </v:shape>
            <o:OLEObject Type="Embed" ProgID="Visio.Drawing.11" ShapeID="_x0000_i1025" DrawAspect="Content" ObjectID="_1784741526" r:id="rId17"/>
          </w:object>
        </w:r>
      </w:ins>
      <w:del w:id="2" w:author="Ericsson" w:date="2024-08-07T13:22:00Z">
        <w:r w:rsidR="00720215" w:rsidRPr="00720215" w:rsidDel="00E029FE">
          <w:rPr>
            <w:rFonts w:ascii="Arial" w:hAnsi="Arial"/>
            <w:b/>
            <w:noProof/>
          </w:rPr>
          <w:object w:dxaOrig="13571" w:dyaOrig="10281" w14:anchorId="344FF21D">
            <v:shape id="_x0000_i1026" type="#_x0000_t75" style="width:508pt;height:385pt" o:ole="">
              <v:imagedata r:id="rId18" o:title=""/>
            </v:shape>
            <o:OLEObject Type="Embed" ProgID="Visio.Drawing.11" ShapeID="_x0000_i1026" DrawAspect="Content" ObjectID="_1784741527" r:id="rId19"/>
          </w:object>
        </w:r>
      </w:del>
    </w:p>
    <w:p w14:paraId="10E95C51" w14:textId="77777777" w:rsidR="00720215" w:rsidRPr="00720215" w:rsidRDefault="00720215" w:rsidP="0072021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720215">
        <w:rPr>
          <w:rFonts w:ascii="Arial" w:hAnsi="Arial"/>
          <w:b/>
        </w:rPr>
        <w:t>Figure 5.2.2.12.7.1: R</w:t>
      </w:r>
      <w:r w:rsidRPr="00720215">
        <w:rPr>
          <w:rFonts w:ascii="Arial" w:eastAsia="SimSun" w:hAnsi="Arial"/>
          <w:b/>
        </w:rPr>
        <w:t xml:space="preserve">oaming Home routed PDU session intra-PLMN V-SMF </w:t>
      </w:r>
      <w:proofErr w:type="gramStart"/>
      <w:r w:rsidRPr="00720215">
        <w:rPr>
          <w:rFonts w:ascii="Arial" w:eastAsia="SimSun" w:hAnsi="Arial"/>
          <w:b/>
        </w:rPr>
        <w:t>change</w:t>
      </w:r>
      <w:proofErr w:type="gramEnd"/>
    </w:p>
    <w:p w14:paraId="638748E5" w14:textId="77777777" w:rsidR="00720215" w:rsidRPr="00720215" w:rsidRDefault="00720215" w:rsidP="0072021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215">
        <w:t>0ch-a and 0ch-b: same as in Figure 5.2.2.12.6.1.</w:t>
      </w:r>
    </w:p>
    <w:p w14:paraId="58045F3E" w14:textId="77777777" w:rsidR="00720215" w:rsidRPr="00720215" w:rsidRDefault="00720215" w:rsidP="0072021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215">
        <w:t>1-2.</w:t>
      </w:r>
      <w:r w:rsidRPr="00720215">
        <w:tab/>
        <w:t xml:space="preserve">UE moves out of the old V-SMF service area, and the new AMF determines the new V-SMF service area in the same VPLMN. </w:t>
      </w:r>
    </w:p>
    <w:p w14:paraId="3AC6B680" w14:textId="77777777" w:rsidR="00720215" w:rsidRPr="00720215" w:rsidRDefault="00720215" w:rsidP="0072021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215">
        <w:t>3- 4b.</w:t>
      </w:r>
      <w:r w:rsidRPr="00720215">
        <w:tab/>
        <w:t>SM Context retrieval by new V-SMF from the old V-SMF. The "Charging Identifier 1", the "Home roaming charging profile", and the V-CHF address, are conveyed to the new V-SMF.</w:t>
      </w:r>
    </w:p>
    <w:p w14:paraId="74541255" w14:textId="77777777" w:rsidR="00720215" w:rsidRPr="00720215" w:rsidRDefault="00720215" w:rsidP="0072021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215">
        <w:t>4ch-a. A Charging Data Request [Initial] is sent to V-CHF, indicating "in-bound roamer" and "Charging Identifier 1" received on step 4b, with a trigger indicating V-SMF change.</w:t>
      </w:r>
    </w:p>
    <w:p w14:paraId="58502BCE" w14:textId="77777777" w:rsidR="00720215" w:rsidRPr="00720215" w:rsidRDefault="00720215" w:rsidP="0072021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720215">
        <w:t>NOTE: Since the same V-CHF is used, the "Home roaming charging profile" to be used is already known by the V-CHF</w:t>
      </w:r>
    </w:p>
    <w:p w14:paraId="16AD7174" w14:textId="77777777" w:rsidR="00720215" w:rsidRPr="00720215" w:rsidRDefault="00720215" w:rsidP="0072021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215">
        <w:t>4ch-b. The V-CHF opens a CDR (indicating “in-bound roamer”).</w:t>
      </w:r>
    </w:p>
    <w:p w14:paraId="16E62D09" w14:textId="77777777" w:rsidR="00720215" w:rsidRPr="00720215" w:rsidRDefault="00720215" w:rsidP="0072021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215">
        <w:t xml:space="preserve">4ch-c. The V-CHF acknowledges by sending Charging Data Response [Initial] to new V-SMF. </w:t>
      </w:r>
    </w:p>
    <w:p w14:paraId="175A6719" w14:textId="77777777" w:rsidR="00720215" w:rsidRPr="00720215" w:rsidRDefault="00720215" w:rsidP="0072021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215">
        <w:t>4ch-d. A Charging Data Request [Termination] is sent to V-CHF, with “Charging Identifier 1”, with a trigger indicating V-SMF change.</w:t>
      </w:r>
    </w:p>
    <w:p w14:paraId="0231DFBC" w14:textId="77777777" w:rsidR="00720215" w:rsidRPr="00720215" w:rsidRDefault="00720215" w:rsidP="0072021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215">
        <w:t>4ch-e. The V-CHF closes the CDR.</w:t>
      </w:r>
    </w:p>
    <w:p w14:paraId="4E60E4DF" w14:textId="77777777" w:rsidR="00720215" w:rsidRPr="00720215" w:rsidRDefault="00720215" w:rsidP="0072021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215">
        <w:t xml:space="preserve">4ch-f. The V-CHF acknowledges by sending Charging Data Response [Termination] to old V-SMF. </w:t>
      </w:r>
    </w:p>
    <w:p w14:paraId="763913FB" w14:textId="77777777" w:rsidR="00720215" w:rsidRPr="00720215" w:rsidRDefault="00720215" w:rsidP="0072021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215">
        <w:t>5-21.</w:t>
      </w:r>
      <w:r w:rsidRPr="00720215">
        <w:tab/>
        <w:t xml:space="preserve">Same steps as in Figure 5.2.2.12.6.1, except the "Roaming charging profile" is not renegotiated, i.e., not contained in steps 8a, 8ach-a, 8ach-c, 8c and 8cch-a. </w:t>
      </w:r>
    </w:p>
    <w:p w14:paraId="520AEE09" w14:textId="77777777" w:rsidR="007720D0" w:rsidRPr="00F90067" w:rsidRDefault="007720D0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C551D" w14:textId="77777777" w:rsidR="00065950" w:rsidRDefault="00065950">
      <w:r>
        <w:separator/>
      </w:r>
    </w:p>
  </w:endnote>
  <w:endnote w:type="continuationSeparator" w:id="0">
    <w:p w14:paraId="3777C699" w14:textId="77777777" w:rsidR="00065950" w:rsidRDefault="00065950">
      <w:r>
        <w:continuationSeparator/>
      </w:r>
    </w:p>
  </w:endnote>
  <w:endnote w:type="continuationNotice" w:id="1">
    <w:p w14:paraId="787D5D52" w14:textId="77777777" w:rsidR="00065950" w:rsidRDefault="000659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84711" w14:textId="77777777" w:rsidR="00065950" w:rsidRDefault="00065950">
      <w:r>
        <w:separator/>
      </w:r>
    </w:p>
  </w:footnote>
  <w:footnote w:type="continuationSeparator" w:id="0">
    <w:p w14:paraId="691E0227" w14:textId="77777777" w:rsidR="00065950" w:rsidRDefault="00065950">
      <w:r>
        <w:continuationSeparator/>
      </w:r>
    </w:p>
  </w:footnote>
  <w:footnote w:type="continuationNotice" w:id="1">
    <w:p w14:paraId="6A7A7EC7" w14:textId="77777777" w:rsidR="00065950" w:rsidRDefault="000659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058696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3931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950"/>
    <w:rsid w:val="00065D6A"/>
    <w:rsid w:val="00077BF9"/>
    <w:rsid w:val="0008094F"/>
    <w:rsid w:val="00080B8C"/>
    <w:rsid w:val="00083DE5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5C09"/>
    <w:rsid w:val="000E014D"/>
    <w:rsid w:val="000E246F"/>
    <w:rsid w:val="000E64C6"/>
    <w:rsid w:val="000F22FD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6621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300002"/>
    <w:rsid w:val="003020D6"/>
    <w:rsid w:val="00305409"/>
    <w:rsid w:val="00312639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A96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6A8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87D"/>
    <w:rsid w:val="0065536E"/>
    <w:rsid w:val="006570FE"/>
    <w:rsid w:val="006604B0"/>
    <w:rsid w:val="00665C47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215"/>
    <w:rsid w:val="00720D74"/>
    <w:rsid w:val="00721066"/>
    <w:rsid w:val="00722093"/>
    <w:rsid w:val="007224E1"/>
    <w:rsid w:val="00722546"/>
    <w:rsid w:val="00724976"/>
    <w:rsid w:val="007304EA"/>
    <w:rsid w:val="0073175E"/>
    <w:rsid w:val="00735704"/>
    <w:rsid w:val="00736FD1"/>
    <w:rsid w:val="007407C9"/>
    <w:rsid w:val="00741A32"/>
    <w:rsid w:val="00744121"/>
    <w:rsid w:val="007459AA"/>
    <w:rsid w:val="007462D6"/>
    <w:rsid w:val="00764665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252A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734F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4E38"/>
    <w:rsid w:val="00A7671C"/>
    <w:rsid w:val="00A774C4"/>
    <w:rsid w:val="00A805E7"/>
    <w:rsid w:val="00A81E84"/>
    <w:rsid w:val="00A84813"/>
    <w:rsid w:val="00AA2CBC"/>
    <w:rsid w:val="00AA3766"/>
    <w:rsid w:val="00AA39D4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B4C"/>
    <w:rsid w:val="00AE6511"/>
    <w:rsid w:val="00AF46AC"/>
    <w:rsid w:val="00AF4AD7"/>
    <w:rsid w:val="00AF6AB5"/>
    <w:rsid w:val="00AF6F99"/>
    <w:rsid w:val="00B00820"/>
    <w:rsid w:val="00B056A2"/>
    <w:rsid w:val="00B05852"/>
    <w:rsid w:val="00B13F88"/>
    <w:rsid w:val="00B24EAB"/>
    <w:rsid w:val="00B258BB"/>
    <w:rsid w:val="00B305B6"/>
    <w:rsid w:val="00B31A44"/>
    <w:rsid w:val="00B32519"/>
    <w:rsid w:val="00B335D2"/>
    <w:rsid w:val="00B360C3"/>
    <w:rsid w:val="00B366B1"/>
    <w:rsid w:val="00B377D7"/>
    <w:rsid w:val="00B421EF"/>
    <w:rsid w:val="00B45EBD"/>
    <w:rsid w:val="00B50FD3"/>
    <w:rsid w:val="00B511ED"/>
    <w:rsid w:val="00B614E8"/>
    <w:rsid w:val="00B6349F"/>
    <w:rsid w:val="00B6528B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817B1"/>
    <w:rsid w:val="00C81909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F1DFD"/>
    <w:rsid w:val="00DF3C06"/>
    <w:rsid w:val="00DF58E1"/>
    <w:rsid w:val="00DF61E9"/>
    <w:rsid w:val="00E02862"/>
    <w:rsid w:val="00E029FE"/>
    <w:rsid w:val="00E033CE"/>
    <w:rsid w:val="00E03ED8"/>
    <w:rsid w:val="00E13F3D"/>
    <w:rsid w:val="00E141D0"/>
    <w:rsid w:val="00E16F4C"/>
    <w:rsid w:val="00E2146E"/>
    <w:rsid w:val="00E234EB"/>
    <w:rsid w:val="00E30CFF"/>
    <w:rsid w:val="00E3221B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6B18"/>
    <w:rsid w:val="00E67262"/>
    <w:rsid w:val="00E7096E"/>
    <w:rsid w:val="00E75539"/>
    <w:rsid w:val="00E80010"/>
    <w:rsid w:val="00E8085F"/>
    <w:rsid w:val="00E80B54"/>
    <w:rsid w:val="00E84B0D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D650C"/>
    <w:rsid w:val="00EE009E"/>
    <w:rsid w:val="00EE2EB7"/>
    <w:rsid w:val="00EE3D74"/>
    <w:rsid w:val="00EE5700"/>
    <w:rsid w:val="00EE5D82"/>
    <w:rsid w:val="00EE7D7C"/>
    <w:rsid w:val="00EF241D"/>
    <w:rsid w:val="00EF243F"/>
    <w:rsid w:val="00EF494D"/>
    <w:rsid w:val="00EF6DBD"/>
    <w:rsid w:val="00EF787A"/>
    <w:rsid w:val="00F048E3"/>
    <w:rsid w:val="00F0602E"/>
    <w:rsid w:val="00F06D76"/>
    <w:rsid w:val="00F074A8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D13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6418</TotalTime>
  <Pages>5</Pages>
  <Words>497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780</cp:revision>
  <cp:lastPrinted>1899-12-31T23:00:00Z</cp:lastPrinted>
  <dcterms:created xsi:type="dcterms:W3CDTF">2020-02-03T08:32:00Z</dcterms:created>
  <dcterms:modified xsi:type="dcterms:W3CDTF">2024-08-09T18:46:00Z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